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E2E60" w14:textId="77777777" w:rsidR="009F6DB0" w:rsidRDefault="009F6DB0" w:rsidP="009F6DB0">
      <w:pPr>
        <w:pStyle w:val="Normlnweb"/>
      </w:pPr>
      <w:r>
        <w:t xml:space="preserve">Vážený zákazníku, do rukou se vám dostává: </w:t>
      </w:r>
      <w:proofErr w:type="gramStart"/>
      <w:r>
        <w:t>2-stupňový</w:t>
      </w:r>
      <w:proofErr w:type="gramEnd"/>
      <w:r>
        <w:t xml:space="preserve"> brousek na nože vyroben z ABS plastů se soft úpravou a protiskluzovou základnou. Brusné kotouče: wolframový nerezový kotouč zostřuje čepel a obnoví ostří do tvaru "V" a keramický kámen leští čepel a vyrovnává veškeré povrchové nerovnosti. Údržba a čistění vlhčeným hadříkem. Není možné vyměnit brusné kotouče.</w:t>
      </w:r>
    </w:p>
    <w:p w14:paraId="61336445" w14:textId="77777777" w:rsidR="009F6DB0" w:rsidRDefault="009F6DB0" w:rsidP="009F6DB0">
      <w:pPr>
        <w:pStyle w:val="Normlnweb"/>
      </w:pPr>
      <w:r>
        <w:t xml:space="preserve">Důležité bezpečnostní pokyny: </w:t>
      </w:r>
    </w:p>
    <w:p w14:paraId="46505742" w14:textId="77777777" w:rsidR="009F6DB0" w:rsidRDefault="009F6DB0" w:rsidP="009F6DB0">
      <w:pPr>
        <w:pStyle w:val="Normlnweb"/>
        <w:spacing w:before="0" w:beforeAutospacing="0" w:after="0" w:afterAutospacing="0"/>
      </w:pPr>
      <w:r>
        <w:t xml:space="preserve">Vždy užívejte tato opatření, aby se minimalizovalo riziko zranění nebo poškození výrobků: </w:t>
      </w:r>
    </w:p>
    <w:p w14:paraId="4019E39E" w14:textId="77777777" w:rsidR="009F6DB0" w:rsidRDefault="009F6DB0" w:rsidP="009F6DB0">
      <w:pPr>
        <w:pStyle w:val="Normlnweb"/>
        <w:spacing w:before="0" w:beforeAutospacing="0" w:after="0" w:afterAutospacing="0"/>
      </w:pPr>
      <w:r>
        <w:t xml:space="preserve">1) Přečtěte si všechny pokyny před použitím brousku na nože a tento návod si uložte na bezpečném místě, abyste je mohli vždy využít </w:t>
      </w:r>
    </w:p>
    <w:p w14:paraId="2F49D31D" w14:textId="77777777" w:rsidR="009F6DB0" w:rsidRDefault="009F6DB0" w:rsidP="009F6DB0">
      <w:pPr>
        <w:pStyle w:val="Normlnweb"/>
        <w:spacing w:before="0" w:beforeAutospacing="0" w:after="0" w:afterAutospacing="0"/>
      </w:pPr>
      <w:r>
        <w:t xml:space="preserve">2) Výrobek není zaměřen pro používání dětí nebo osob s omezenými fyzickými, smyslovými nebo mentálními schopnostmi. Prosím mějte brousek mimo dosah dětí. </w:t>
      </w:r>
    </w:p>
    <w:p w14:paraId="08A1764C" w14:textId="77777777" w:rsidR="009F6DB0" w:rsidRDefault="009F6DB0" w:rsidP="009F6DB0">
      <w:pPr>
        <w:pStyle w:val="Normlnweb"/>
        <w:spacing w:before="0" w:beforeAutospacing="0" w:after="0" w:afterAutospacing="0"/>
      </w:pPr>
      <w:r>
        <w:t xml:space="preserve">3) Nesnažte se ostřit úplně nové nože. </w:t>
      </w:r>
    </w:p>
    <w:p w14:paraId="0C041452" w14:textId="77777777" w:rsidR="009F6DB0" w:rsidRDefault="009F6DB0" w:rsidP="009F6DB0">
      <w:pPr>
        <w:pStyle w:val="Normlnweb"/>
        <w:spacing w:before="0" w:beforeAutospacing="0" w:after="0" w:afterAutospacing="0"/>
      </w:pPr>
      <w:r>
        <w:t xml:space="preserve">4) Brousek není vhodný pro ostření keramických nožů, vroubkovaných nebo velmi citlivých japonských s ocelovými čepelemi. </w:t>
      </w:r>
    </w:p>
    <w:p w14:paraId="08F54541" w14:textId="602AEAE3" w:rsidR="009F6DB0" w:rsidRDefault="009F6DB0" w:rsidP="009F6DB0">
      <w:pPr>
        <w:pStyle w:val="Normlnweb"/>
        <w:spacing w:before="0" w:beforeAutospacing="0" w:after="0" w:afterAutospacing="0"/>
      </w:pPr>
      <w:r>
        <w:t xml:space="preserve">5) Netahejte nůž přes brousek nikdy silou. </w:t>
      </w:r>
    </w:p>
    <w:p w14:paraId="370B1C0F" w14:textId="3A6D8D88" w:rsidR="009F6DB0" w:rsidRDefault="009F6DB0" w:rsidP="009F6DB0">
      <w:pPr>
        <w:pStyle w:val="Normlnweb"/>
      </w:pPr>
      <w:r>
        <w:t xml:space="preserve">Návod k použití: </w:t>
      </w:r>
    </w:p>
    <w:p w14:paraId="7CF3F673" w14:textId="77777777" w:rsidR="009F6DB0" w:rsidRDefault="009F6DB0" w:rsidP="009F6DB0">
      <w:pPr>
        <w:pStyle w:val="Normlnweb"/>
      </w:pPr>
      <w:r>
        <w:t xml:space="preserve">1. Položte brousek na nože na pevný stůl, a držte jej pevně za rukojeť při ostření. Protahujte nůž přiměřeným a stejným tlakem každým otvorem několikrát. (např. </w:t>
      </w:r>
      <w:proofErr w:type="gramStart"/>
      <w:r>
        <w:t>5-krát</w:t>
      </w:r>
      <w:proofErr w:type="gramEnd"/>
      <w:r>
        <w:t xml:space="preserve">) </w:t>
      </w:r>
    </w:p>
    <w:p w14:paraId="25E72229" w14:textId="77777777" w:rsidR="009F6DB0" w:rsidRDefault="009F6DB0" w:rsidP="009F6DB0">
      <w:pPr>
        <w:pStyle w:val="Normlnweb"/>
        <w:spacing w:before="0" w:beforeAutospacing="0" w:after="0" w:afterAutospacing="0"/>
      </w:pPr>
      <w:r>
        <w:t xml:space="preserve">2. Jednotlivé brusné kotouče mají následující funkce: </w:t>
      </w:r>
    </w:p>
    <w:p w14:paraId="03B0C001" w14:textId="77777777" w:rsidR="009F6DB0" w:rsidRDefault="009F6DB0" w:rsidP="009F6DB0">
      <w:pPr>
        <w:pStyle w:val="Normlnweb"/>
        <w:spacing w:before="0" w:beforeAutospacing="0" w:after="0" w:afterAutospacing="0"/>
      </w:pPr>
      <w:r>
        <w:t xml:space="preserve">a) Wolframový nerezový kotouč: pro zostření čepelí a obnovení ostří do tvaru "V" </w:t>
      </w:r>
    </w:p>
    <w:p w14:paraId="30B5EAFD" w14:textId="41DC5815" w:rsidR="009F6DB0" w:rsidRDefault="009F6DB0" w:rsidP="009F6DB0">
      <w:pPr>
        <w:pStyle w:val="Normlnweb"/>
        <w:spacing w:before="0" w:beforeAutospacing="0" w:after="0" w:afterAutospacing="0"/>
      </w:pPr>
      <w:r>
        <w:t xml:space="preserve">b) Keramický kámen, který leští čepel a vyrovnává veškeré povrchové nerovnosti, které mohly být způsobeny postupem ostření. </w:t>
      </w:r>
    </w:p>
    <w:p w14:paraId="3D2BFAB1" w14:textId="77777777" w:rsidR="009F6DB0" w:rsidRDefault="009F6DB0" w:rsidP="009F6DB0">
      <w:pPr>
        <w:pStyle w:val="Normlnweb"/>
        <w:spacing w:before="0" w:beforeAutospacing="0" w:after="0" w:afterAutospacing="0"/>
      </w:pPr>
    </w:p>
    <w:p w14:paraId="002B3A9D" w14:textId="77777777" w:rsidR="009F6DB0" w:rsidRDefault="009F6DB0" w:rsidP="009F6DB0">
      <w:pPr>
        <w:pStyle w:val="Normlnweb"/>
        <w:spacing w:before="0" w:beforeAutospacing="0" w:after="0" w:afterAutospacing="0"/>
      </w:pPr>
      <w:r>
        <w:t xml:space="preserve">3. Postup při broušení: </w:t>
      </w:r>
    </w:p>
    <w:p w14:paraId="7A02055F" w14:textId="3A94F942" w:rsidR="009F6DB0" w:rsidRDefault="009F6DB0" w:rsidP="009F6DB0">
      <w:pPr>
        <w:pStyle w:val="Normlnweb"/>
        <w:spacing w:before="0" w:beforeAutospacing="0" w:after="0" w:afterAutospacing="0"/>
      </w:pPr>
      <w:r>
        <w:t xml:space="preserve">a) ostřete pouze čisté a suché čepele. Umístěte ostří nože při držení za rukojeť nože k prvnímu brusnému kamenu </w:t>
      </w:r>
      <w:proofErr w:type="gramStart"/>
      <w:r>
        <w:t>2a</w:t>
      </w:r>
      <w:proofErr w:type="gramEnd"/>
      <w:r>
        <w:t xml:space="preserve"> a táhněte nůž jemně směrem k sobě. Pozor: nepohybujte ostřím nože dozadu a dopředu – vždy provádějte tah pouze jedním směrem. </w:t>
      </w:r>
    </w:p>
    <w:p w14:paraId="27CDC49B" w14:textId="77777777" w:rsidR="009F6DB0" w:rsidRDefault="009F6DB0" w:rsidP="009F6DB0">
      <w:pPr>
        <w:pStyle w:val="Normlnweb"/>
        <w:spacing w:before="0" w:beforeAutospacing="0" w:after="0" w:afterAutospacing="0"/>
      </w:pPr>
      <w:r>
        <w:t xml:space="preserve">b) doporučujeme opakovat tento postup alespoň pětkrát, pro každý brusný kámen brousku nebo častěji, v závislosti na stavu čepele. </w:t>
      </w:r>
    </w:p>
    <w:p w14:paraId="5C833343" w14:textId="77777777" w:rsidR="009F6DB0" w:rsidRDefault="009F6DB0" w:rsidP="009F6DB0">
      <w:pPr>
        <w:pStyle w:val="Normlnweb"/>
        <w:spacing w:before="0" w:beforeAutospacing="0" w:after="0" w:afterAutospacing="0"/>
      </w:pPr>
      <w:r>
        <w:t>c) po dokončení broušení očistěte nůž před jeho použitím nebo uskladněním</w:t>
      </w:r>
    </w:p>
    <w:p w14:paraId="69D47C9B" w14:textId="77777777" w:rsidR="009F6DB0" w:rsidRDefault="009F6DB0" w:rsidP="009F6DB0">
      <w:pPr>
        <w:pStyle w:val="Normlnweb"/>
      </w:pPr>
      <w:r>
        <w:t xml:space="preserve">Bezpečnostní upozornění: </w:t>
      </w:r>
    </w:p>
    <w:p w14:paraId="524CCC83" w14:textId="77777777" w:rsidR="009F6DB0" w:rsidRDefault="009F6DB0" w:rsidP="009F6DB0">
      <w:pPr>
        <w:pStyle w:val="Normlnweb"/>
      </w:pPr>
      <w:r>
        <w:t xml:space="preserve">Vlivem vysoké teploty může dojít k poškození výrobku. Při použití ostrých kovových nástrojů může dojít k poškození (poškrábání) plastového soft povrchu. Při použití drsných a agresivních čisticích prostředků může dojít k poškození povrchu (např. žíravé prostředky). Při neopatrné manipulaci může dojít k poškození výrobku. Tyto „stopy“ nemají sebemenší vliv funkčnost výrobku ani celkovou životnost, pouze je narušen esteticky vzhled. </w:t>
      </w:r>
    </w:p>
    <w:p w14:paraId="4EFFB284" w14:textId="77777777" w:rsidR="009F6DB0" w:rsidRDefault="009F6DB0" w:rsidP="009F6DB0">
      <w:pPr>
        <w:pStyle w:val="Normlnweb"/>
      </w:pPr>
      <w:r>
        <w:t xml:space="preserve">Ekologie: </w:t>
      </w:r>
    </w:p>
    <w:p w14:paraId="68776A48" w14:textId="27D14034" w:rsidR="009F6DB0" w:rsidRDefault="009F6DB0" w:rsidP="009F6DB0">
      <w:pPr>
        <w:pStyle w:val="Normlnweb"/>
      </w:pPr>
      <w:r>
        <w:t xml:space="preserve">Dle velikosti produktu, jsou na všech výrobcích vytištěny znaky materiálů použitých na výrobu balení, komponentů a příslušenství, jakož i jejich recyklace. Správnou likvidací tohoto produktu pomůžete zachovat cenné přírodní zdroje a napomáháte prevenci potenciálních negativních dopadů na životní prostředí a lidské zdraví, což by mohly být důsledky nesprávné likvidace odpadů. Další podrobnosti si vyžádejte od místního úřadu nebo nejbližšího sběrného </w:t>
      </w:r>
      <w:r>
        <w:lastRenderedPageBreak/>
        <w:t>místa. Při nesprávné likvidaci tohoto druhu odpadu mohou být v souladu s národními předpisy uděleny pokuty. Igelitový sáček odkládejte mimo dosah děti, nebezpečí udušen</w:t>
      </w:r>
      <w:r>
        <w:t>í</w:t>
      </w:r>
      <w:r>
        <w:t>. Kupující byl seznámen s funkcí a se zacházením s výrobkem.</w:t>
      </w:r>
    </w:p>
    <w:p w14:paraId="0705C527" w14:textId="77777777" w:rsidR="002024B3" w:rsidRDefault="002024B3"/>
    <w:sectPr w:rsidR="00202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DB0"/>
    <w:rsid w:val="002024B3"/>
    <w:rsid w:val="009F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87328"/>
  <w15:chartTrackingRefBased/>
  <w15:docId w15:val="{7CA116B7-4174-4EB7-AC8F-7C8E68726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F6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6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443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Matějčková Ivana</dc:creator>
  <cp:keywords/>
  <dc:description/>
  <cp:lastModifiedBy>Matějčková Ivana</cp:lastModifiedBy>
  <cp:revision>1</cp:revision>
  <dcterms:created xsi:type="dcterms:W3CDTF">2022-12-27T12:16:00Z</dcterms:created>
  <dcterms:modified xsi:type="dcterms:W3CDTF">2022-12-27T12:21:00Z</dcterms:modified>
</cp:coreProperties>
</file>