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1EFD" w14:textId="77777777" w:rsidR="0000664F" w:rsidRPr="0000664F" w:rsidRDefault="0000664F" w:rsidP="0000664F">
      <w:pPr>
        <w:rPr>
          <w:rFonts w:ascii="Helvetica" w:hAnsi="Helvetica" w:cs="Arial Unicode MS"/>
          <w:b/>
          <w:bCs/>
          <w:color w:val="000000"/>
          <w:sz w:val="20"/>
          <w:szCs w:val="20"/>
          <w:lang w:val="cs-CZ" w:eastAsia="cs-CZ"/>
        </w:rPr>
      </w:pPr>
      <w:proofErr w:type="spellStart"/>
      <w:r w:rsidRPr="0000664F">
        <w:rPr>
          <w:rFonts w:ascii="Helvetica" w:hAnsi="Helvetica" w:cs="Arial Unicode MS"/>
          <w:b/>
          <w:bCs/>
          <w:color w:val="000000"/>
          <w:sz w:val="20"/>
          <w:szCs w:val="20"/>
          <w:lang w:val="cs-CZ" w:eastAsia="cs-CZ"/>
        </w:rPr>
        <w:t>Digitálny</w:t>
      </w:r>
      <w:proofErr w:type="spellEnd"/>
      <w:r w:rsidRPr="0000664F">
        <w:rPr>
          <w:rFonts w:ascii="Helvetica" w:hAnsi="Helvetica" w:cs="Arial Unicode MS"/>
          <w:b/>
          <w:bCs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b/>
          <w:bCs/>
          <w:color w:val="000000"/>
          <w:sz w:val="20"/>
          <w:szCs w:val="20"/>
          <w:lang w:val="cs-CZ" w:eastAsia="cs-CZ"/>
        </w:rPr>
        <w:t>izbový</w:t>
      </w:r>
      <w:proofErr w:type="spellEnd"/>
      <w:r w:rsidRPr="0000664F">
        <w:rPr>
          <w:rFonts w:ascii="Helvetica" w:hAnsi="Helvetica" w:cs="Arial Unicode MS"/>
          <w:b/>
          <w:bCs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b/>
          <w:bCs/>
          <w:color w:val="000000"/>
          <w:sz w:val="20"/>
          <w:szCs w:val="20"/>
          <w:lang w:val="cs-CZ" w:eastAsia="cs-CZ"/>
        </w:rPr>
        <w:t>zosilňovač</w:t>
      </w:r>
      <w:proofErr w:type="spellEnd"/>
      <w:r w:rsidRPr="0000664F">
        <w:rPr>
          <w:rFonts w:ascii="Helvetica" w:hAnsi="Helvetica" w:cs="Arial Unicode MS"/>
          <w:b/>
          <w:bCs/>
          <w:color w:val="000000"/>
          <w:sz w:val="20"/>
          <w:szCs w:val="20"/>
          <w:lang w:val="cs-CZ" w:eastAsia="cs-CZ"/>
        </w:rPr>
        <w:t xml:space="preserve"> AMPLIFIER „AMP 200“</w:t>
      </w:r>
    </w:p>
    <w:p w14:paraId="7D5BAB8B" w14:textId="77777777" w:rsidR="0000664F" w:rsidRPr="0000664F" w:rsidRDefault="0000664F" w:rsidP="0000664F">
      <w:pPr>
        <w:rPr>
          <w:rFonts w:ascii="Helvetica" w:hAnsi="Helvetica" w:cs="Arial Unicode MS"/>
          <w:b/>
          <w:bCs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b/>
          <w:bCs/>
          <w:color w:val="000000"/>
          <w:sz w:val="20"/>
          <w:szCs w:val="20"/>
          <w:lang w:val="cs-CZ" w:eastAsia="cs-CZ"/>
        </w:rPr>
        <w:t>NÁVOD NA POUŽITIE</w:t>
      </w:r>
    </w:p>
    <w:p w14:paraId="40D0F951" w14:textId="4C5D53D4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>
        <w:rPr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6398B220" wp14:editId="1865AF25">
            <wp:simplePos x="0" y="0"/>
            <wp:positionH relativeFrom="margin">
              <wp:posOffset>3230880</wp:posOffset>
            </wp:positionH>
            <wp:positionV relativeFrom="line">
              <wp:posOffset>67945</wp:posOffset>
            </wp:positionV>
            <wp:extent cx="2936240" cy="40906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nímek obrazovky 2017-04-23 v 17.45.26-enhanced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4090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BF98227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Ďakujeme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, že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ste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si vybrali produkt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Meliconi</w:t>
      </w:r>
      <w:proofErr w:type="spellEnd"/>
    </w:p>
    <w:p w14:paraId="1E02D0F6" w14:textId="0FD7867D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Zosilňovač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signálu AMP 20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zosilňuje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analógový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alebo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digitálny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televízny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signál z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externého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prijímača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viac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ako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gram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10 krát</w:t>
      </w:r>
      <w:proofErr w:type="gram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. To umožňuje, aby bol použitý do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dvoch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samostatných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zariadení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a/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alebo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použitia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veľmi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dlhých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káblov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bez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zhoršujúceho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signálu a poklesu kvality.</w:t>
      </w:r>
    </w:p>
    <w:p w14:paraId="6D172915" w14:textId="514C312B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</w:p>
    <w:p w14:paraId="2C9001EB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A. Popis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zosilňovača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:</w:t>
      </w:r>
    </w:p>
    <w:p w14:paraId="2BA64E71" w14:textId="5FA3CEEF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1. Konektor vstupu signálu</w:t>
      </w:r>
    </w:p>
    <w:p w14:paraId="261C1620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2. Výstupný signál 1</w:t>
      </w:r>
    </w:p>
    <w:p w14:paraId="1E8991A2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3. Výstupný signál 2</w:t>
      </w:r>
    </w:p>
    <w:p w14:paraId="1EA4BCAF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4. Úprava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zosilnenia</w:t>
      </w:r>
      <w:proofErr w:type="spellEnd"/>
    </w:p>
    <w:p w14:paraId="30E74E55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5. LED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dióda</w:t>
      </w:r>
      <w:proofErr w:type="spellEnd"/>
    </w:p>
    <w:p w14:paraId="34B4D4AB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6. ON / OFF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tlačidlo</w:t>
      </w:r>
      <w:proofErr w:type="spellEnd"/>
    </w:p>
    <w:p w14:paraId="184F6A08" w14:textId="327B706E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7.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Napájací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konektor</w:t>
      </w:r>
    </w:p>
    <w:p w14:paraId="39A37A71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</w:p>
    <w:p w14:paraId="4F9D0A1B" w14:textId="2CF19E94" w:rsidR="0000664F" w:rsidRPr="0000664F" w:rsidRDefault="0000664F" w:rsidP="0000664F">
      <w:pPr>
        <w:rPr>
          <w:rFonts w:ascii="Helvetica" w:hAnsi="Helvetica" w:cs="Arial Unicode MS"/>
          <w:b/>
          <w:bCs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b/>
          <w:bCs/>
          <w:color w:val="000000"/>
          <w:sz w:val="20"/>
          <w:szCs w:val="20"/>
          <w:lang w:val="cs-CZ" w:eastAsia="cs-CZ"/>
        </w:rPr>
        <w:t>B. INŠTALÁCIA</w:t>
      </w:r>
    </w:p>
    <w:p w14:paraId="56998B78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Pri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použití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zosilňovača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signálu AMP 20 postupuje takto:</w:t>
      </w:r>
    </w:p>
    <w:p w14:paraId="5B885661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1.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Pripojte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externú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anténu do vstupu (1),</w:t>
      </w:r>
    </w:p>
    <w:p w14:paraId="1866B4A3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2.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Pripojte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výstupný signál 1 (2) k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televízoru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alebo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k dekodéru kde chcete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použiť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zosilnený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signál (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obrázok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A)</w:t>
      </w:r>
    </w:p>
    <w:p w14:paraId="372C8C2F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3.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Ak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je to nutné,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pripojte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výstupný signál 2 (3) do druhého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zariadenia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pomocou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druhého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anténneho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kábla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(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obrázok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B)</w:t>
      </w:r>
    </w:p>
    <w:p w14:paraId="430ABF0A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4. Vložte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napájací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konektor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umiestnený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na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zadnej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strane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zosilňovača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(7) do zásuvky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elektrickej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siete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a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zapnite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spínač ON / OFF (6) do polohy ON. Modrá LED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dióda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(5) na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čelnej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strane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rozsvieti</w:t>
      </w:r>
      <w:proofErr w:type="spellEnd"/>
    </w:p>
    <w:p w14:paraId="0E4FC5EB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</w:p>
    <w:p w14:paraId="25686F56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C. ZLEPŠENIE PRÍJMU SIGNÁLU</w:t>
      </w:r>
    </w:p>
    <w:p w14:paraId="3283FB1A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Ak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chcete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zlepšiť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kvalitu signálu,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môžete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nastaviť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zosilňovač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AMP 20 na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určitú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úroveň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zosilnenia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otáčaním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kolieska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pre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úpravu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zosilnenia</w:t>
      </w:r>
      <w:proofErr w:type="spellEnd"/>
    </w:p>
    <w:p w14:paraId="0C44EB84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(4), kým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nedosiahnete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optimálne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zosilnenie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.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Dôležité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: manipulujte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kolieskom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iba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jedným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prstom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položeným na jeho povrchu a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opatrne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otáčajte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. Netlačte na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koliesko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s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inými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nástrojmi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ako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je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napríklad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skrutkovač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.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Otáčajte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v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smere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hodinových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ručičiek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pre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zvýšenie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zosilnenia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a proti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smeru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hodinových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ručičiek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pre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jeho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zníženie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.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Odporúčame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použitie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vysokého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zosilnenia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,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pokiaľ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nemáte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žiadny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signál bez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zosilňovača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.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Zvoľte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stredné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zosilnenie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,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ak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už máte signál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niektorých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staníc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, ale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chcem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pridať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ďalšie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stanice.</w:t>
      </w:r>
    </w:p>
    <w:p w14:paraId="4B0BDCFA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</w:p>
    <w:p w14:paraId="21293B3D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POZOR: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pokiaľ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nachádza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rušenie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signálu na vstupe, bude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zosilňovač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tiež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reprodukovať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rušenie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, a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preto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výsledok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nebude uspokojivý.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Odporúčame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, aby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ste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pripojili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zosilňovač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čo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najbližšie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k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zdroju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signálu, tak aby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zosilnel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signál,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ktorý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bude taký čistý,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ako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to len bude možné, a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skontrolujte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, či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pripojovacie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káble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sú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správne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nainštalované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a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kvalitné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.</w:t>
      </w:r>
    </w:p>
    <w:p w14:paraId="45D25386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</w:p>
    <w:p w14:paraId="30DB16A5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D. UPOZORNENIE</w:t>
      </w:r>
    </w:p>
    <w:p w14:paraId="60007F0C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-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Chráňte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pred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vodou: nevystavujte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zosilňovač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kvapkajúcej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alebo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striekajúcej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vode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.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Nepoužívajte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ho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vo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vlhkom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prostredí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.</w:t>
      </w:r>
    </w:p>
    <w:p w14:paraId="0E16D7AA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- Aby bolo možné elektrické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odpojenie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zosilňovača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z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elektrickej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siete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,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zosilňovač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gram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musí</w:t>
      </w:r>
      <w:proofErr w:type="gram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byť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ľahko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prístupný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.</w:t>
      </w:r>
    </w:p>
    <w:p w14:paraId="1D5C423E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</w:p>
    <w:p w14:paraId="776601D0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E. TECHNICKÉ DÁTA</w:t>
      </w:r>
    </w:p>
    <w:p w14:paraId="1F6078BC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- 1 vstupné / 2 výstupné konektory 75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Ohms</w:t>
      </w:r>
      <w:proofErr w:type="spellEnd"/>
    </w:p>
    <w:p w14:paraId="530474A0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-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Nastaviteľné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zosilnením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o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viac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ako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20 dB</w:t>
      </w:r>
    </w:p>
    <w:p w14:paraId="6CFAFE08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-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Napájanie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: 230 V AC / 50 Hz </w:t>
      </w:r>
      <w:proofErr w:type="gram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3W</w:t>
      </w:r>
      <w:proofErr w:type="gramEnd"/>
    </w:p>
    <w:p w14:paraId="73F065ED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-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Frekvenčný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rozsah: 40-790 MHz</w:t>
      </w:r>
    </w:p>
    <w:p w14:paraId="68831A06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</w:p>
    <w:p w14:paraId="088A4BCC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F. BALENIE OBSAHUJE</w:t>
      </w:r>
    </w:p>
    <w:p w14:paraId="3C8A8F00" w14:textId="77777777" w:rsidR="0000664F" w:rsidRPr="0000664F" w:rsidRDefault="0000664F" w:rsidP="0000664F">
      <w:pPr>
        <w:rPr>
          <w:rFonts w:ascii="Helvetica" w:hAnsi="Helvetica" w:cs="Arial Unicode MS"/>
          <w:color w:val="000000"/>
          <w:sz w:val="20"/>
          <w:szCs w:val="20"/>
          <w:lang w:val="cs-CZ" w:eastAsia="cs-CZ"/>
        </w:rPr>
      </w:pPr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-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Zosilňovač</w:t>
      </w:r>
      <w:proofErr w:type="spellEnd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 signálu</w:t>
      </w:r>
    </w:p>
    <w:p w14:paraId="475C7136" w14:textId="2A9CCE30" w:rsidR="0076439B" w:rsidRPr="0000664F" w:rsidRDefault="0000664F" w:rsidP="0000664F"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 xml:space="preserve">- Návod na </w:t>
      </w:r>
      <w:proofErr w:type="spellStart"/>
      <w:r w:rsidRPr="0000664F">
        <w:rPr>
          <w:rFonts w:ascii="Helvetica" w:hAnsi="Helvetica" w:cs="Arial Unicode MS"/>
          <w:color w:val="000000"/>
          <w:sz w:val="20"/>
          <w:szCs w:val="20"/>
          <w:lang w:val="cs-CZ" w:eastAsia="cs-CZ"/>
        </w:rPr>
        <w:t>použitie</w:t>
      </w:r>
      <w:proofErr w:type="spellEnd"/>
    </w:p>
    <w:sectPr w:rsidR="0076439B" w:rsidRPr="0000664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B285" w14:textId="77777777" w:rsidR="00000000" w:rsidRDefault="0000664F">
      <w:r>
        <w:separator/>
      </w:r>
    </w:p>
  </w:endnote>
  <w:endnote w:type="continuationSeparator" w:id="0">
    <w:p w14:paraId="7CF06AE2" w14:textId="77777777" w:rsidR="00000000" w:rsidRDefault="0000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4D1B" w14:textId="77777777" w:rsidR="0076439B" w:rsidRDefault="007643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C930" w14:textId="77777777" w:rsidR="00000000" w:rsidRDefault="0000664F">
      <w:r>
        <w:separator/>
      </w:r>
    </w:p>
  </w:footnote>
  <w:footnote w:type="continuationSeparator" w:id="0">
    <w:p w14:paraId="6D68540F" w14:textId="77777777" w:rsidR="00000000" w:rsidRDefault="0000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4C3A" w14:textId="77777777" w:rsidR="0076439B" w:rsidRDefault="007643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9B"/>
    <w:rsid w:val="0000664F"/>
    <w:rsid w:val="004F4706"/>
    <w:rsid w:val="0076439B"/>
    <w:rsid w:val="007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C8E1"/>
  <w15:docId w15:val="{F25C1E5D-07D4-4898-A324-935A0353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iva.kinacova</cp:lastModifiedBy>
  <cp:revision>3</cp:revision>
  <dcterms:created xsi:type="dcterms:W3CDTF">2022-06-21T11:24:00Z</dcterms:created>
  <dcterms:modified xsi:type="dcterms:W3CDTF">2022-06-21T11:25:00Z</dcterms:modified>
</cp:coreProperties>
</file>