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386"/>
        <w:gridCol w:w="3118"/>
      </w:tblGrid>
      <w:tr w:rsidR="0012096F" w:rsidRPr="007713B6" w14:paraId="04561BB2" w14:textId="77777777" w:rsidTr="00C60785">
        <w:tc>
          <w:tcPr>
            <w:tcW w:w="5386" w:type="dxa"/>
          </w:tcPr>
          <w:p w14:paraId="5D0A1700" w14:textId="54BF226A" w:rsidR="00B54198" w:rsidRDefault="00B54198" w:rsidP="002D243E">
            <w:pPr>
              <w:pStyle w:val="Nadpis1"/>
              <w:outlineLvl w:val="0"/>
              <w:rPr>
                <w:lang w:val="pt-PT"/>
              </w:rPr>
            </w:pPr>
          </w:p>
          <w:p w14:paraId="69B0F040" w14:textId="77777777" w:rsidR="00BA5128" w:rsidRDefault="00BA5128" w:rsidP="0012096F">
            <w:pPr>
              <w:rPr>
                <w:rStyle w:val="TipodeProducto"/>
              </w:rPr>
            </w:pPr>
          </w:p>
          <w:p w14:paraId="75C8EDA0" w14:textId="77777777" w:rsidR="00BA5128" w:rsidRDefault="00BA5128" w:rsidP="0012096F">
            <w:pPr>
              <w:rPr>
                <w:rStyle w:val="TipodeProducto"/>
              </w:rPr>
            </w:pPr>
          </w:p>
          <w:p w14:paraId="18A7578B" w14:textId="77777777" w:rsidR="00BA5128" w:rsidRDefault="00BA5128" w:rsidP="0012096F">
            <w:pPr>
              <w:rPr>
                <w:rStyle w:val="TipodeProducto"/>
              </w:rPr>
            </w:pPr>
          </w:p>
          <w:p w14:paraId="67214971" w14:textId="1107288A" w:rsidR="0012096F" w:rsidRPr="0012096F" w:rsidRDefault="003D35FB" w:rsidP="0012096F">
            <w:pPr>
              <w:rPr>
                <w:rStyle w:val="TipodeProducto"/>
                <w:lang w:val="pt-PT"/>
              </w:rPr>
            </w:pPr>
            <w:proofErr w:type="spellStart"/>
            <w:r>
              <w:rPr>
                <w:rStyle w:val="TipodeProducto"/>
              </w:rPr>
              <w:t>Ruční</w:t>
            </w:r>
            <w:proofErr w:type="spellEnd"/>
            <w:r>
              <w:rPr>
                <w:rStyle w:val="TipodeProducto"/>
              </w:rPr>
              <w:t xml:space="preserve"> </w:t>
            </w:r>
            <w:proofErr w:type="spellStart"/>
            <w:r>
              <w:rPr>
                <w:rStyle w:val="TipodeProducto"/>
              </w:rPr>
              <w:t>mixér</w:t>
            </w:r>
            <w:proofErr w:type="spellEnd"/>
          </w:p>
          <w:p w14:paraId="030B6A37" w14:textId="5E00F5F4" w:rsidR="0012096F" w:rsidRPr="006107F8" w:rsidRDefault="000B663F" w:rsidP="00C60785">
            <w:pPr>
              <w:pStyle w:val="Nadpis1"/>
              <w:outlineLvl w:val="0"/>
              <w:rPr>
                <w:color w:val="404040" w:themeColor="text1" w:themeTint="BF"/>
                <w:lang w:val="pt-BR"/>
              </w:rPr>
            </w:pPr>
            <w:r>
              <w:rPr>
                <w:color w:val="404040"/>
              </w:rPr>
              <w:t>BXMX500E</w:t>
            </w:r>
          </w:p>
          <w:p w14:paraId="67F6849D" w14:textId="5382DC3B" w:rsidR="0012096F" w:rsidRPr="006107F8" w:rsidRDefault="00DE4D92" w:rsidP="008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ES_tradnl"/>
              </w:rPr>
            </w:pPr>
            <w:r>
              <w:t>Product code: ES9130010B</w:t>
            </w:r>
          </w:p>
          <w:p w14:paraId="4B97FE21" w14:textId="77777777" w:rsidR="0012096F" w:rsidRDefault="0012096F" w:rsidP="00286FB7">
            <w:pPr>
              <w:pStyle w:val="DatosProducto"/>
            </w:pPr>
            <w:r>
              <w:t>EAN Code: 8432406130012</w:t>
            </w:r>
          </w:p>
          <w:p w14:paraId="25A4FA94" w14:textId="77777777" w:rsidR="005E56CA" w:rsidRDefault="005E56CA" w:rsidP="00286FB7">
            <w:pPr>
              <w:pStyle w:val="DatosProducto"/>
              <w:rPr>
                <w:rStyle w:val="TipodeProducto"/>
                <w:sz w:val="20"/>
              </w:rPr>
            </w:pPr>
          </w:p>
          <w:p w14:paraId="0B04C0DB" w14:textId="77777777" w:rsidR="005E56CA" w:rsidRDefault="005E56CA" w:rsidP="00286FB7">
            <w:pPr>
              <w:pStyle w:val="DatosProducto"/>
              <w:rPr>
                <w:rStyle w:val="TipodeProducto"/>
                <w:sz w:val="20"/>
              </w:rPr>
            </w:pPr>
          </w:p>
          <w:p w14:paraId="2420E3D5" w14:textId="77777777" w:rsidR="005E56CA" w:rsidRDefault="005E56CA" w:rsidP="00286FB7">
            <w:pPr>
              <w:pStyle w:val="DatosProducto"/>
              <w:rPr>
                <w:rStyle w:val="TipodeProducto"/>
                <w:sz w:val="20"/>
              </w:rPr>
            </w:pPr>
          </w:p>
          <w:p w14:paraId="774A638F" w14:textId="50674077" w:rsidR="005E56CA" w:rsidRDefault="005E56CA" w:rsidP="00286FB7">
            <w:pPr>
              <w:pStyle w:val="DatosProducto"/>
              <w:rPr>
                <w:rStyle w:val="TipodeProducto"/>
              </w:rPr>
            </w:pPr>
          </w:p>
        </w:tc>
        <w:tc>
          <w:tcPr>
            <w:tcW w:w="3118" w:type="dxa"/>
          </w:tcPr>
          <w:p w14:paraId="486155CC" w14:textId="4CD06CF8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592553C4" w14:textId="6888D5D7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080B6C2F" w14:textId="36BA297C" w:rsidR="001900F7" w:rsidRDefault="00604518" w:rsidP="0012096F">
            <w:pPr>
              <w:pStyle w:val="ImagenProducto"/>
              <w:rPr>
                <w:rStyle w:val="TipodeProduc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CEC67B" wp14:editId="256349D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106045</wp:posOffset>
                  </wp:positionV>
                  <wp:extent cx="1761777" cy="2290062"/>
                  <wp:effectExtent l="0" t="0" r="0" b="0"/>
                  <wp:wrapNone/>
                  <wp:docPr id="1" name="Imagen 1" descr="C:\Users\Marisa Farre\Desktop\B+D\BXMX500E Amasadora_ES9130010B\JPGs\BXMX500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a Farre\Desktop\B+D\BXMX500E Amasadora_ES9130010B\JPGs\BXMX500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726" cy="230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4202B8" w14:textId="77777777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7BDA64B3" w14:textId="54B52C7D" w:rsidR="0012096F" w:rsidRDefault="0071349F" w:rsidP="001900F7">
            <w:pPr>
              <w:pStyle w:val="ImagenProducto"/>
              <w:rPr>
                <w:rStyle w:val="TipodeProducto"/>
              </w:rPr>
            </w:pPr>
            <w:r>
              <w:rPr>
                <w:rStyle w:val="TipodeProducto"/>
              </w:rPr>
              <w:t xml:space="preserve"> </w:t>
            </w:r>
          </w:p>
        </w:tc>
      </w:tr>
    </w:tbl>
    <w:p w14:paraId="7F727CD6" w14:textId="0810FCC3" w:rsidR="00323B01" w:rsidRPr="00AA3117" w:rsidRDefault="005E56CA" w:rsidP="00323B01">
      <w:pPr>
        <w:rPr>
          <w:b/>
          <w:sz w:val="24"/>
        </w:rPr>
      </w:pPr>
      <w:proofErr w:type="spellStart"/>
      <w:r>
        <w:rPr>
          <w:b/>
          <w:sz w:val="24"/>
        </w:rPr>
        <w:t>Kvalitní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designový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ruční</w:t>
      </w:r>
      <w:proofErr w:type="spellEnd"/>
      <w:r>
        <w:rPr>
          <w:b/>
          <w:sz w:val="24"/>
        </w:rPr>
        <w:t xml:space="preserve"> mixer, </w:t>
      </w:r>
      <w:proofErr w:type="spellStart"/>
      <w:r>
        <w:rPr>
          <w:b/>
          <w:sz w:val="24"/>
        </w:rPr>
        <w:t>díky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kterému</w:t>
      </w:r>
      <w:proofErr w:type="spellEnd"/>
      <w:r w:rsidRPr="005E56CA">
        <w:rPr>
          <w:b/>
          <w:sz w:val="24"/>
        </w:rPr>
        <w:t xml:space="preserve"> </w:t>
      </w:r>
      <w:proofErr w:type="spellStart"/>
      <w:r w:rsidRPr="005E56CA">
        <w:rPr>
          <w:b/>
          <w:sz w:val="24"/>
        </w:rPr>
        <w:t>rychle</w:t>
      </w:r>
      <w:proofErr w:type="spellEnd"/>
      <w:r w:rsidRPr="005E56CA">
        <w:rPr>
          <w:b/>
          <w:sz w:val="24"/>
        </w:rPr>
        <w:t xml:space="preserve"> </w:t>
      </w:r>
      <w:proofErr w:type="spellStart"/>
      <w:r w:rsidRPr="005E56CA">
        <w:rPr>
          <w:b/>
          <w:sz w:val="24"/>
        </w:rPr>
        <w:t>smích</w:t>
      </w:r>
      <w:r>
        <w:rPr>
          <w:b/>
          <w:sz w:val="24"/>
        </w:rPr>
        <w:t>áte</w:t>
      </w:r>
      <w:proofErr w:type="spellEnd"/>
      <w:r w:rsidRPr="005E56CA">
        <w:rPr>
          <w:b/>
          <w:sz w:val="24"/>
        </w:rPr>
        <w:t xml:space="preserve">, </w:t>
      </w:r>
      <w:proofErr w:type="spellStart"/>
      <w:r w:rsidRPr="005E56CA">
        <w:rPr>
          <w:b/>
          <w:sz w:val="24"/>
        </w:rPr>
        <w:t>rozšleh</w:t>
      </w:r>
      <w:r>
        <w:rPr>
          <w:b/>
          <w:sz w:val="24"/>
        </w:rPr>
        <w:t>áte</w:t>
      </w:r>
      <w:proofErr w:type="spellEnd"/>
      <w:r w:rsidRPr="005E56CA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nebo</w:t>
      </w:r>
      <w:proofErr w:type="spellEnd"/>
      <w:r w:rsidRPr="005E56CA">
        <w:rPr>
          <w:b/>
          <w:sz w:val="24"/>
        </w:rPr>
        <w:t xml:space="preserve"> </w:t>
      </w:r>
      <w:proofErr w:type="spellStart"/>
      <w:r w:rsidRPr="005E56CA">
        <w:rPr>
          <w:b/>
          <w:sz w:val="24"/>
        </w:rPr>
        <w:t>rozmích</w:t>
      </w:r>
      <w:r>
        <w:rPr>
          <w:b/>
          <w:sz w:val="24"/>
        </w:rPr>
        <w:t>áte</w:t>
      </w:r>
      <w:proofErr w:type="spellEnd"/>
      <w:r w:rsidRPr="005E56CA">
        <w:rPr>
          <w:b/>
          <w:sz w:val="24"/>
        </w:rPr>
        <w:t xml:space="preserve"> </w:t>
      </w:r>
      <w:proofErr w:type="spellStart"/>
      <w:r w:rsidRPr="005E56CA">
        <w:rPr>
          <w:b/>
          <w:sz w:val="24"/>
        </w:rPr>
        <w:t>širokou</w:t>
      </w:r>
      <w:proofErr w:type="spellEnd"/>
      <w:r w:rsidRPr="005E56CA">
        <w:rPr>
          <w:b/>
          <w:sz w:val="24"/>
        </w:rPr>
        <w:t xml:space="preserve"> </w:t>
      </w:r>
      <w:proofErr w:type="spellStart"/>
      <w:r w:rsidRPr="005E56CA">
        <w:rPr>
          <w:b/>
          <w:sz w:val="24"/>
        </w:rPr>
        <w:t>škálu</w:t>
      </w:r>
      <w:proofErr w:type="spellEnd"/>
      <w:r w:rsidRPr="005E56CA">
        <w:rPr>
          <w:b/>
          <w:sz w:val="24"/>
        </w:rPr>
        <w:t xml:space="preserve"> </w:t>
      </w:r>
      <w:proofErr w:type="spellStart"/>
      <w:r w:rsidRPr="005E56CA">
        <w:rPr>
          <w:b/>
          <w:sz w:val="24"/>
        </w:rPr>
        <w:t>přísad</w:t>
      </w:r>
      <w:proofErr w:type="spellEnd"/>
      <w:r w:rsidRPr="005E56CA">
        <w:rPr>
          <w:b/>
          <w:sz w:val="24"/>
        </w:rPr>
        <w:t xml:space="preserve">. </w:t>
      </w:r>
      <w:proofErr w:type="spellStart"/>
      <w:r w:rsidRPr="005E56CA">
        <w:rPr>
          <w:b/>
          <w:sz w:val="24"/>
        </w:rPr>
        <w:t>Maximální</w:t>
      </w:r>
      <w:proofErr w:type="spellEnd"/>
      <w:r w:rsidRPr="005E56CA">
        <w:rPr>
          <w:b/>
          <w:sz w:val="24"/>
        </w:rPr>
        <w:t xml:space="preserve"> </w:t>
      </w:r>
      <w:proofErr w:type="spellStart"/>
      <w:r w:rsidRPr="005E56CA">
        <w:rPr>
          <w:b/>
          <w:sz w:val="24"/>
        </w:rPr>
        <w:t>výkon</w:t>
      </w:r>
      <w:proofErr w:type="spellEnd"/>
      <w:r w:rsidRPr="005E56CA">
        <w:rPr>
          <w:b/>
          <w:sz w:val="24"/>
        </w:rPr>
        <w:t xml:space="preserve"> 500 W s 5 </w:t>
      </w:r>
      <w:proofErr w:type="spellStart"/>
      <w:r w:rsidRPr="005E56CA">
        <w:rPr>
          <w:b/>
          <w:sz w:val="24"/>
        </w:rPr>
        <w:t>rychlostmi</w:t>
      </w:r>
      <w:proofErr w:type="spellEnd"/>
      <w:r w:rsidRPr="005E56CA">
        <w:rPr>
          <w:b/>
          <w:sz w:val="24"/>
        </w:rPr>
        <w:t xml:space="preserve"> a </w:t>
      </w:r>
      <w:proofErr w:type="spellStart"/>
      <w:r w:rsidRPr="005E56CA">
        <w:rPr>
          <w:b/>
          <w:sz w:val="24"/>
        </w:rPr>
        <w:t>funkcí</w:t>
      </w:r>
      <w:proofErr w:type="spellEnd"/>
      <w:r w:rsidRPr="005E56CA">
        <w:rPr>
          <w:b/>
          <w:sz w:val="24"/>
        </w:rPr>
        <w:t xml:space="preserve"> Turbo.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Snadno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odnímatelné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šlehací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nástavce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hnětací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háky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kvalitní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nerez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oceli</w:t>
      </w:r>
      <w:proofErr w:type="spellEnd"/>
      <w:r>
        <w:rPr>
          <w:b/>
          <w:sz w:val="24"/>
        </w:rPr>
        <w:t>.</w:t>
      </w:r>
      <w:r w:rsidRPr="005E56CA">
        <w:rPr>
          <w:b/>
          <w:sz w:val="24"/>
        </w:rPr>
        <w:t xml:space="preserve"> </w:t>
      </w:r>
    </w:p>
    <w:p w14:paraId="6B82FA40" w14:textId="72859ACD" w:rsidR="00903CC9" w:rsidRPr="00903CC9" w:rsidRDefault="00402075" w:rsidP="00903CC9">
      <w:pPr>
        <w:pStyle w:val="Nadpis2"/>
        <w:rPr>
          <w:rFonts w:cstheme="minorBidi"/>
          <w:b w:val="0"/>
          <w:bCs w:val="0"/>
          <w:color w:val="auto"/>
        </w:rPr>
      </w:pPr>
      <w:r w:rsidRPr="00903CC9">
        <w:rPr>
          <w:rFonts w:cstheme="minorBidi"/>
          <w:b w:val="0"/>
          <w:bCs w:val="0"/>
          <w:color w:val="auto"/>
        </w:rPr>
        <w:t xml:space="preserve">•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Výkon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500 </w:t>
      </w:r>
      <w:proofErr w:type="gramStart"/>
      <w:r w:rsidR="00903CC9" w:rsidRPr="00903CC9">
        <w:rPr>
          <w:rFonts w:cstheme="minorBidi"/>
          <w:b w:val="0"/>
          <w:bCs w:val="0"/>
          <w:color w:val="auto"/>
        </w:rPr>
        <w:t xml:space="preserve">W </w:t>
      </w:r>
      <w:r>
        <w:rPr>
          <w:rFonts w:cstheme="minorBidi"/>
          <w:b w:val="0"/>
          <w:bCs w:val="0"/>
          <w:color w:val="auto"/>
        </w:rPr>
        <w:t xml:space="preserve"> s</w:t>
      </w:r>
      <w:proofErr w:type="gram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maximálním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komfortem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,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vyberte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si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z 5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různých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rychlostí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nebo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použijte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funkci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turbo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pro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maximální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výkon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pouhým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stisknutím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903CC9" w:rsidRPr="00903CC9">
        <w:rPr>
          <w:rFonts w:cstheme="minorBidi"/>
          <w:b w:val="0"/>
          <w:bCs w:val="0"/>
          <w:color w:val="auto"/>
        </w:rPr>
        <w:t>tlačítka</w:t>
      </w:r>
      <w:proofErr w:type="spellEnd"/>
      <w:r w:rsidR="00903CC9" w:rsidRPr="00903CC9">
        <w:rPr>
          <w:rFonts w:cstheme="minorBidi"/>
          <w:b w:val="0"/>
          <w:bCs w:val="0"/>
          <w:color w:val="auto"/>
        </w:rPr>
        <w:t>.</w:t>
      </w:r>
    </w:p>
    <w:p w14:paraId="1AC752FA" w14:textId="0B650D06" w:rsidR="00903CC9" w:rsidRPr="00903CC9" w:rsidRDefault="00903CC9" w:rsidP="00903CC9">
      <w:pPr>
        <w:pStyle w:val="Nadpis2"/>
        <w:rPr>
          <w:rFonts w:cstheme="minorBidi"/>
          <w:b w:val="0"/>
          <w:bCs w:val="0"/>
          <w:color w:val="auto"/>
        </w:rPr>
      </w:pPr>
      <w:r w:rsidRPr="00903CC9">
        <w:rPr>
          <w:rFonts w:cstheme="minorBidi"/>
          <w:b w:val="0"/>
          <w:bCs w:val="0"/>
          <w:color w:val="auto"/>
        </w:rPr>
        <w:t xml:space="preserve">• 2 </w:t>
      </w:r>
      <w:proofErr w:type="spellStart"/>
      <w:r w:rsidR="00402075">
        <w:rPr>
          <w:rFonts w:cstheme="minorBidi"/>
          <w:b w:val="0"/>
          <w:bCs w:val="0"/>
          <w:color w:val="auto"/>
        </w:rPr>
        <w:t>šlehací</w:t>
      </w:r>
      <w:proofErr w:type="spellEnd"/>
      <w:r w:rsidR="00402075">
        <w:rPr>
          <w:rFonts w:cstheme="minorBidi"/>
          <w:b w:val="0"/>
          <w:bCs w:val="0"/>
          <w:color w:val="auto"/>
        </w:rPr>
        <w:t xml:space="preserve"> a </w:t>
      </w:r>
      <w:proofErr w:type="spellStart"/>
      <w:r w:rsidR="00402075">
        <w:rPr>
          <w:rFonts w:cstheme="minorBidi"/>
          <w:b w:val="0"/>
          <w:bCs w:val="0"/>
          <w:color w:val="auto"/>
        </w:rPr>
        <w:t>hnětací</w:t>
      </w:r>
      <w:proofErr w:type="spellEnd"/>
      <w:r w:rsidR="00402075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="00402075">
        <w:rPr>
          <w:rFonts w:cstheme="minorBidi"/>
          <w:b w:val="0"/>
          <w:bCs w:val="0"/>
          <w:color w:val="auto"/>
        </w:rPr>
        <w:t>háky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z </w:t>
      </w:r>
      <w:proofErr w:type="spellStart"/>
      <w:r w:rsidRPr="00903CC9">
        <w:rPr>
          <w:rFonts w:cstheme="minorBidi"/>
          <w:b w:val="0"/>
          <w:bCs w:val="0"/>
          <w:color w:val="auto"/>
        </w:rPr>
        <w:t>nerezové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oceli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, </w:t>
      </w:r>
      <w:proofErr w:type="spellStart"/>
      <w:r w:rsidRPr="00903CC9">
        <w:rPr>
          <w:rFonts w:cstheme="minorBidi"/>
          <w:b w:val="0"/>
          <w:bCs w:val="0"/>
          <w:color w:val="auto"/>
        </w:rPr>
        <w:t>které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lze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snadno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vyjmout</w:t>
      </w:r>
      <w:proofErr w:type="spellEnd"/>
      <w:r w:rsidR="00402075">
        <w:rPr>
          <w:rFonts w:cstheme="minorBidi"/>
          <w:b w:val="0"/>
          <w:bCs w:val="0"/>
          <w:color w:val="auto"/>
        </w:rPr>
        <w:t>.</w:t>
      </w:r>
    </w:p>
    <w:p w14:paraId="336C4C53" w14:textId="77777777" w:rsidR="00402075" w:rsidRDefault="00903CC9" w:rsidP="00903CC9">
      <w:pPr>
        <w:pStyle w:val="Nadpis2"/>
        <w:rPr>
          <w:rFonts w:cstheme="minorBidi"/>
          <w:b w:val="0"/>
          <w:bCs w:val="0"/>
          <w:color w:val="auto"/>
        </w:rPr>
      </w:pPr>
      <w:r w:rsidRPr="00903CC9">
        <w:rPr>
          <w:rFonts w:cstheme="minorBidi"/>
          <w:b w:val="0"/>
          <w:bCs w:val="0"/>
          <w:color w:val="auto"/>
        </w:rPr>
        <w:t xml:space="preserve">• </w:t>
      </w:r>
      <w:proofErr w:type="spellStart"/>
      <w:r w:rsidRPr="00903CC9">
        <w:rPr>
          <w:rFonts w:cstheme="minorBidi"/>
          <w:b w:val="0"/>
          <w:bCs w:val="0"/>
          <w:color w:val="auto"/>
        </w:rPr>
        <w:t>Ergonomický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design, </w:t>
      </w:r>
      <w:proofErr w:type="spellStart"/>
      <w:r w:rsidRPr="00903CC9">
        <w:rPr>
          <w:rFonts w:cstheme="minorBidi"/>
          <w:b w:val="0"/>
          <w:bCs w:val="0"/>
          <w:color w:val="auto"/>
        </w:rPr>
        <w:t>který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se </w:t>
      </w:r>
      <w:proofErr w:type="spellStart"/>
      <w:r w:rsidRPr="00903CC9">
        <w:rPr>
          <w:rFonts w:cstheme="minorBidi"/>
          <w:b w:val="0"/>
          <w:bCs w:val="0"/>
          <w:color w:val="auto"/>
        </w:rPr>
        <w:t>přizpůsobí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ruce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uživatele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pro </w:t>
      </w:r>
      <w:proofErr w:type="spellStart"/>
      <w:r w:rsidRPr="00903CC9">
        <w:rPr>
          <w:rFonts w:cstheme="minorBidi"/>
          <w:b w:val="0"/>
          <w:bCs w:val="0"/>
          <w:color w:val="auto"/>
        </w:rPr>
        <w:t>pohodlné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a </w:t>
      </w:r>
      <w:proofErr w:type="spellStart"/>
      <w:r w:rsidRPr="00903CC9">
        <w:rPr>
          <w:rFonts w:cstheme="minorBidi"/>
          <w:b w:val="0"/>
          <w:bCs w:val="0"/>
          <w:color w:val="auto"/>
        </w:rPr>
        <w:t>snadné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použití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. </w:t>
      </w:r>
      <w:proofErr w:type="spellStart"/>
      <w:r w:rsidRPr="00903CC9">
        <w:rPr>
          <w:rFonts w:cstheme="minorBidi"/>
          <w:b w:val="0"/>
          <w:bCs w:val="0"/>
          <w:color w:val="auto"/>
        </w:rPr>
        <w:t>Povrchová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úprava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v </w:t>
      </w:r>
      <w:proofErr w:type="spellStart"/>
      <w:r w:rsidRPr="00903CC9">
        <w:rPr>
          <w:rFonts w:cstheme="minorBidi"/>
          <w:b w:val="0"/>
          <w:bCs w:val="0"/>
          <w:color w:val="auto"/>
        </w:rPr>
        <w:t>černé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barvě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a </w:t>
      </w:r>
      <w:proofErr w:type="spellStart"/>
      <w:r w:rsidRPr="00903CC9">
        <w:rPr>
          <w:rFonts w:cstheme="minorBidi"/>
          <w:b w:val="0"/>
          <w:bCs w:val="0"/>
          <w:color w:val="auto"/>
        </w:rPr>
        <w:t>ušlechtilá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nerezová</w:t>
      </w:r>
      <w:proofErr w:type="spellEnd"/>
      <w:r w:rsidRPr="00903CC9">
        <w:rPr>
          <w:rFonts w:cstheme="minorBidi"/>
          <w:b w:val="0"/>
          <w:bCs w:val="0"/>
          <w:color w:val="auto"/>
        </w:rPr>
        <w:t xml:space="preserve"> </w:t>
      </w:r>
      <w:proofErr w:type="spellStart"/>
      <w:r w:rsidRPr="00903CC9">
        <w:rPr>
          <w:rFonts w:cstheme="minorBidi"/>
          <w:b w:val="0"/>
          <w:bCs w:val="0"/>
          <w:color w:val="auto"/>
        </w:rPr>
        <w:t>ocel</w:t>
      </w:r>
      <w:proofErr w:type="spellEnd"/>
      <w:r w:rsidRPr="00903CC9">
        <w:rPr>
          <w:rFonts w:cstheme="minorBidi"/>
          <w:b w:val="0"/>
          <w:bCs w:val="0"/>
          <w:color w:val="auto"/>
        </w:rPr>
        <w:t>.</w:t>
      </w:r>
    </w:p>
    <w:p w14:paraId="29F4E205" w14:textId="35F00C0C" w:rsidR="00A1375B" w:rsidRPr="001250B8" w:rsidRDefault="00402075" w:rsidP="00903CC9">
      <w:pPr>
        <w:pStyle w:val="Nadpis2"/>
        <w:rPr>
          <w:color w:val="404040" w:themeColor="text1" w:themeTint="BF"/>
        </w:rPr>
      </w:pPr>
      <w:proofErr w:type="spellStart"/>
      <w:r>
        <w:rPr>
          <w:color w:val="404040"/>
        </w:rPr>
        <w:t>Technické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údaje</w:t>
      </w:r>
      <w:proofErr w:type="spellEnd"/>
      <w:r w:rsidR="00BF2519">
        <w:rPr>
          <w:color w:val="404040"/>
        </w:rPr>
        <w:t>:</w:t>
      </w:r>
    </w:p>
    <w:tbl>
      <w:tblPr>
        <w:tblStyle w:val="Mkatabulky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B54198" w14:paraId="65186453" w14:textId="77777777" w:rsidTr="00B54198">
        <w:tc>
          <w:tcPr>
            <w:tcW w:w="4252" w:type="dxa"/>
          </w:tcPr>
          <w:p w14:paraId="328FA472" w14:textId="56EEA5EA" w:rsidR="00B54198" w:rsidRDefault="00861E7A" w:rsidP="00B54198">
            <w:pPr>
              <w:pStyle w:val="Vietas"/>
            </w:pPr>
            <w:r>
              <w:t>500W</w:t>
            </w:r>
          </w:p>
          <w:p w14:paraId="1C5FF301" w14:textId="1289F339" w:rsidR="00861E7A" w:rsidRDefault="00861E7A" w:rsidP="00B54198">
            <w:pPr>
              <w:pStyle w:val="Vietas"/>
            </w:pPr>
            <w:r>
              <w:t xml:space="preserve">5 </w:t>
            </w:r>
            <w:proofErr w:type="spellStart"/>
            <w:r w:rsidR="00402075">
              <w:t>rychlostí</w:t>
            </w:r>
            <w:proofErr w:type="spellEnd"/>
            <w:r>
              <w:t xml:space="preserve"> + Turbo </w:t>
            </w:r>
            <w:proofErr w:type="spellStart"/>
            <w:r w:rsidR="00402075">
              <w:t>funkce</w:t>
            </w:r>
            <w:proofErr w:type="spellEnd"/>
          </w:p>
          <w:p w14:paraId="59D3FCD4" w14:textId="28AC4BD5" w:rsidR="00861E7A" w:rsidRDefault="00861E7A" w:rsidP="00EB3772">
            <w:pPr>
              <w:pStyle w:val="Vietas"/>
            </w:pPr>
            <w:r>
              <w:t xml:space="preserve">2 </w:t>
            </w:r>
            <w:proofErr w:type="spellStart"/>
            <w:r w:rsidR="00402075">
              <w:t>šlehací</w:t>
            </w:r>
            <w:proofErr w:type="spellEnd"/>
            <w:r w:rsidR="00402075">
              <w:t xml:space="preserve"> a </w:t>
            </w:r>
            <w:proofErr w:type="spellStart"/>
            <w:r w:rsidR="00402075">
              <w:t>hnětací</w:t>
            </w:r>
            <w:proofErr w:type="spellEnd"/>
            <w:r w:rsidR="00402075">
              <w:t xml:space="preserve"> </w:t>
            </w:r>
            <w:proofErr w:type="spellStart"/>
            <w:r w:rsidR="00402075">
              <w:t>háky</w:t>
            </w:r>
            <w:proofErr w:type="spellEnd"/>
          </w:p>
          <w:p w14:paraId="62AFEF9F" w14:textId="50CB6BE5" w:rsidR="00861E7A" w:rsidRDefault="00402075" w:rsidP="00EB3772">
            <w:pPr>
              <w:pStyle w:val="Vietas"/>
            </w:pPr>
            <w:proofErr w:type="spellStart"/>
            <w:r>
              <w:t>Jedním</w:t>
            </w:r>
            <w:proofErr w:type="spellEnd"/>
            <w:r>
              <w:t xml:space="preserve"> </w:t>
            </w:r>
            <w:proofErr w:type="spellStart"/>
            <w:r>
              <w:t>stiskem</w:t>
            </w:r>
            <w:proofErr w:type="spellEnd"/>
            <w:r>
              <w:t xml:space="preserve"> </w:t>
            </w:r>
            <w:proofErr w:type="spellStart"/>
            <w:r>
              <w:t>odstranění</w:t>
            </w:r>
            <w:proofErr w:type="spellEnd"/>
            <w:r>
              <w:t xml:space="preserve"> </w:t>
            </w:r>
            <w:proofErr w:type="spellStart"/>
            <w:r>
              <w:t>příslušenství</w:t>
            </w:r>
            <w:proofErr w:type="spellEnd"/>
          </w:p>
          <w:p w14:paraId="6D4B64B8" w14:textId="39E606CE" w:rsidR="00EB3772" w:rsidRDefault="00EB3772" w:rsidP="00861E7A">
            <w:pPr>
              <w:pStyle w:val="Vieta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4C74266C" w14:textId="45485757" w:rsidR="00861E7A" w:rsidRDefault="00402075" w:rsidP="00861E7A">
            <w:pPr>
              <w:pStyle w:val="Vietas"/>
            </w:pPr>
            <w:proofErr w:type="spellStart"/>
            <w:r>
              <w:t>Jednoduchá</w:t>
            </w:r>
            <w:proofErr w:type="spellEnd"/>
            <w:r>
              <w:t xml:space="preserve"> </w:t>
            </w:r>
            <w:proofErr w:type="spellStart"/>
            <w:r>
              <w:t>údržba</w:t>
            </w:r>
            <w:proofErr w:type="spellEnd"/>
          </w:p>
          <w:p w14:paraId="33871EAD" w14:textId="2886F957" w:rsidR="00861E7A" w:rsidRDefault="00861E7A" w:rsidP="00861E7A">
            <w:pPr>
              <w:pStyle w:val="Vietas"/>
            </w:pPr>
            <w:proofErr w:type="spellStart"/>
            <w:r>
              <w:t>Ergonomi</w:t>
            </w:r>
            <w:r w:rsidR="00402075">
              <w:t>cký</w:t>
            </w:r>
            <w:proofErr w:type="spellEnd"/>
            <w:r w:rsidR="00402075">
              <w:t xml:space="preserve"> design</w:t>
            </w:r>
          </w:p>
          <w:p w14:paraId="61B0B321" w14:textId="798BDC3D" w:rsidR="00861E7A" w:rsidRDefault="00402075" w:rsidP="00861E7A">
            <w:pPr>
              <w:pStyle w:val="Vietas"/>
            </w:pPr>
            <w:proofErr w:type="spellStart"/>
            <w:r>
              <w:t>Nerez</w:t>
            </w:r>
            <w:proofErr w:type="spellEnd"/>
            <w:r>
              <w:t xml:space="preserve"> </w:t>
            </w:r>
            <w:proofErr w:type="spellStart"/>
            <w:r>
              <w:t>ocel</w:t>
            </w:r>
            <w:proofErr w:type="spellEnd"/>
          </w:p>
          <w:p w14:paraId="7C626061" w14:textId="069EB1F4" w:rsidR="00B54198" w:rsidRDefault="00B54198" w:rsidP="00861E7A">
            <w:pPr>
              <w:pStyle w:val="Vietas"/>
              <w:numPr>
                <w:ilvl w:val="0"/>
                <w:numId w:val="0"/>
              </w:numPr>
              <w:ind w:left="360"/>
            </w:pPr>
          </w:p>
        </w:tc>
      </w:tr>
    </w:tbl>
    <w:p w14:paraId="16C643D0" w14:textId="254C39AD" w:rsidR="0071349F" w:rsidRDefault="00922179" w:rsidP="00B54198">
      <w:pPr>
        <w:pStyle w:val="Nadpis2"/>
        <w:rPr>
          <w:color w:val="404040" w:themeColor="text1" w:themeTint="BF"/>
        </w:rPr>
      </w:pPr>
      <w:r>
        <w:rPr>
          <w:color w:val="404040"/>
        </w:rPr>
        <w:t>EAN Code:</w:t>
      </w:r>
      <w:bookmarkStart w:id="0" w:name="_GoBack"/>
      <w:bookmarkEnd w:id="0"/>
    </w:p>
    <w:p w14:paraId="784D6FB2" w14:textId="036BEEC6" w:rsidR="00EA5D0F" w:rsidRPr="00EA5D0F" w:rsidRDefault="00EA5D0F" w:rsidP="00EA5D0F">
      <w:r>
        <w:rPr>
          <w:noProof/>
        </w:rPr>
        <w:drawing>
          <wp:inline distT="0" distB="0" distL="0" distR="0" wp14:anchorId="5EB3DE65" wp14:editId="3E8FBF1A">
            <wp:extent cx="2419350" cy="11811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41E0" w14:textId="433C78AA" w:rsidR="00922179" w:rsidRPr="00C267E9" w:rsidRDefault="00922179" w:rsidP="006A64F0"/>
    <w:sectPr w:rsidR="00922179" w:rsidRPr="00C267E9" w:rsidSect="002D2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70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6558" w14:textId="77777777" w:rsidR="00E6431F" w:rsidRDefault="00E6431F" w:rsidP="00C267E9">
      <w:pPr>
        <w:spacing w:after="0" w:line="240" w:lineRule="auto"/>
      </w:pPr>
      <w:r>
        <w:separator/>
      </w:r>
    </w:p>
  </w:endnote>
  <w:endnote w:type="continuationSeparator" w:id="0">
    <w:p w14:paraId="08032299" w14:textId="77777777" w:rsidR="00E6431F" w:rsidRDefault="00E6431F" w:rsidP="00C2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Times New Roman"/>
    <w:charset w:val="00"/>
    <w:family w:val="auto"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1206" w14:textId="77777777" w:rsidR="002D243E" w:rsidRDefault="002D243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26E4" w14:textId="77777777" w:rsidR="002D243E" w:rsidRDefault="002D243E" w:rsidP="002D243E">
    <w:pPr>
      <w:pStyle w:val="Zpat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EDCF16" wp14:editId="252E4C3F">
              <wp:simplePos x="0" y="0"/>
              <wp:positionH relativeFrom="page">
                <wp:posOffset>359410</wp:posOffset>
              </wp:positionH>
              <wp:positionV relativeFrom="page">
                <wp:posOffset>360680</wp:posOffset>
              </wp:positionV>
              <wp:extent cx="148590" cy="9972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997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FCAC6" w14:textId="77777777" w:rsidR="002D243E" w:rsidRPr="009068D2" w:rsidRDefault="002D243E" w:rsidP="002D243E">
                          <w:pPr>
                            <w:pStyle w:val="NotaLegal"/>
                            <w:rPr>
                              <w:lang w:val="pt-BR"/>
                            </w:rPr>
                          </w:pPr>
                          <w:r w:rsidRPr="009068D2">
                            <w:t xml:space="preserve">Especificaciones sujetas a cambios sin previo aviso. Datos válidos salvo error tipográfico. </w:t>
                          </w:r>
                          <w:r w:rsidRPr="002027A0">
                            <w:rPr>
                              <w:lang w:val="pt-BR"/>
                            </w:rPr>
                            <w:t xml:space="preserve">Todos los derechos reservados. / </w:t>
                          </w:r>
                          <w:r w:rsidRPr="009068D2">
                            <w:rPr>
                              <w:lang w:val="pt-BR"/>
                            </w:rPr>
                            <w:t>Especificações sujeitas a alterações sem aviso prévio. Dados válidos, exceto erro de impressão. Todos os direitos reservados.</w:t>
                          </w:r>
                        </w:p>
                        <w:p w14:paraId="50830F7B" w14:textId="77777777" w:rsidR="002D243E" w:rsidRPr="009068D2" w:rsidRDefault="002D243E" w:rsidP="002D243E">
                          <w:pPr>
                            <w:pStyle w:val="NotaLegal"/>
                            <w:rPr>
                              <w:lang w:val="fr-FR"/>
                            </w:rPr>
                          </w:pPr>
                          <w:r w:rsidRPr="009068D2">
                            <w:rPr>
                              <w:lang w:val="en-US"/>
                            </w:rPr>
                            <w:t xml:space="preserve">All specifications subject to change without notice. Valid data, except for typographical errors. </w:t>
                          </w:r>
                          <w:r w:rsidRPr="002027A0">
                            <w:rPr>
                              <w:lang w:val="fr-FR"/>
                            </w:rPr>
                            <w:t xml:space="preserve">All rights reserved. / </w:t>
                          </w:r>
                          <w:r w:rsidRPr="009068D2">
                            <w:rPr>
                              <w:lang w:val="fr-FR"/>
                            </w:rPr>
                            <w:t>Les spécifications peuvent être modifiées sans préavis. Ces données sont valables sauf erreur typographique. Tous droits réservés.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DCF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28.4pt;width:11.7pt;height:7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" stroked="f">
              <v:textbox style="layout-flow:vertical;mso-layout-flow-alt:bottom-to-top;mso-fit-shape-to-text:t" inset="0,0,0,0">
                <w:txbxContent>
                  <w:p w14:paraId="7C2FCAC6" w14:textId="77777777" w:rsidR="002D243E" w:rsidRPr="009068D2" w:rsidRDefault="002D243E" w:rsidP="002D243E">
                    <w:pPr>
                      <w:pStyle w:val="NotaLegal"/>
                      <w:rPr>
                        <w:lang w:val="pt-BR"/>
                      </w:rPr>
                    </w:pPr>
                    <w:r w:rsidRPr="009068D2">
                      <w:t xml:space="preserve">Especificaciones sujetas a cambios sin previo aviso. Datos válidos salvo error tipográfico. </w:t>
                    </w:r>
                    <w:r w:rsidRPr="002027A0">
                      <w:rPr>
                        <w:lang w:val="pt-BR"/>
                      </w:rPr>
                      <w:t xml:space="preserve">Todos los derechos reservados. / </w:t>
                    </w:r>
                    <w:r w:rsidRPr="009068D2">
                      <w:rPr>
                        <w:lang w:val="pt-BR"/>
                      </w:rPr>
                      <w:t>Especificações sujeitas a alterações sem aviso prévio. Dados válidos, exceto erro de impressão. Todos os direitos reservados.</w:t>
                    </w:r>
                  </w:p>
                  <w:p w14:paraId="50830F7B" w14:textId="77777777" w:rsidR="002D243E" w:rsidRPr="009068D2" w:rsidRDefault="002D243E" w:rsidP="002D243E">
                    <w:pPr>
                      <w:pStyle w:val="NotaLegal"/>
                      <w:rPr>
                        <w:lang w:val="fr-FR"/>
                      </w:rPr>
                    </w:pPr>
                    <w:r w:rsidRPr="009068D2">
                      <w:rPr>
                        <w:lang w:val="en-US"/>
                      </w:rPr>
                      <w:t xml:space="preserve">All specifications subject to change without notice. Valid data, except for typographical errors. </w:t>
                    </w:r>
                    <w:r w:rsidRPr="002027A0">
                      <w:rPr>
                        <w:lang w:val="fr-FR"/>
                      </w:rPr>
                      <w:t xml:space="preserve">All rights reserved. / </w:t>
                    </w:r>
                    <w:r w:rsidRPr="009068D2">
                      <w:rPr>
                        <w:lang w:val="fr-FR"/>
                      </w:rPr>
                      <w:t>Les spécifications peuvent être modifiées sans préavis. Ces données sont valables sauf erreur typographique. Tous droits réservés.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9BFC" w14:textId="77777777" w:rsidR="002D243E" w:rsidRDefault="002D243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4207" w14:textId="77777777" w:rsidR="00E6431F" w:rsidRDefault="00E6431F" w:rsidP="00C267E9">
      <w:pPr>
        <w:spacing w:after="0" w:line="240" w:lineRule="auto"/>
      </w:pPr>
      <w:r>
        <w:separator/>
      </w:r>
    </w:p>
  </w:footnote>
  <w:footnote w:type="continuationSeparator" w:id="0">
    <w:p w14:paraId="4BF7A519" w14:textId="77777777" w:rsidR="00E6431F" w:rsidRDefault="00E6431F" w:rsidP="00C2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E057" w14:textId="77777777" w:rsidR="002D243E" w:rsidRDefault="002D243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C4D1" w14:textId="77777777" w:rsidR="002D243E" w:rsidRDefault="002D243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B375" w14:textId="77777777" w:rsidR="002D243E" w:rsidRDefault="002D243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j0115865"/>
      </v:shape>
    </w:pict>
  </w:numPicBullet>
  <w:abstractNum w:abstractNumId="0" w15:restartNumberingAfterBreak="0">
    <w:nsid w:val="06A21C4C"/>
    <w:multiLevelType w:val="hybridMultilevel"/>
    <w:tmpl w:val="55F2838C"/>
    <w:lvl w:ilvl="0" w:tplc="327E6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B01"/>
    <w:multiLevelType w:val="multilevel"/>
    <w:tmpl w:val="C5CA8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A49"/>
    <w:multiLevelType w:val="hybridMultilevel"/>
    <w:tmpl w:val="6F348558"/>
    <w:lvl w:ilvl="0" w:tplc="8276469E">
      <w:start w:val="1"/>
      <w:numFmt w:val="bullet"/>
      <w:pStyle w:val="Vietas"/>
      <w:lvlText w:val="•"/>
      <w:lvlJc w:val="left"/>
      <w:pPr>
        <w:ind w:left="360" w:hanging="360"/>
      </w:pPr>
      <w:rPr>
        <w:rFonts w:ascii="Calibri" w:hAnsi="Calibri" w:hint="default"/>
        <w:color w:val="003760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7205"/>
    <w:multiLevelType w:val="hybridMultilevel"/>
    <w:tmpl w:val="DEEEFE4C"/>
    <w:lvl w:ilvl="0" w:tplc="D0C8490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A3"/>
    <w:multiLevelType w:val="hybridMultilevel"/>
    <w:tmpl w:val="F6FA5EAE"/>
    <w:lvl w:ilvl="0" w:tplc="6A2EF120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0070C0" w:themeColor="background2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F8F"/>
    <w:multiLevelType w:val="hybridMultilevel"/>
    <w:tmpl w:val="A1023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EFF"/>
    <w:multiLevelType w:val="hybridMultilevel"/>
    <w:tmpl w:val="ECE4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091C"/>
    <w:multiLevelType w:val="hybridMultilevel"/>
    <w:tmpl w:val="3986486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B4201"/>
    <w:multiLevelType w:val="hybridMultilevel"/>
    <w:tmpl w:val="57BC393A"/>
    <w:lvl w:ilvl="0" w:tplc="CC0C7AE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446B0"/>
    <w:multiLevelType w:val="hybridMultilevel"/>
    <w:tmpl w:val="FF3EB9F8"/>
    <w:lvl w:ilvl="0" w:tplc="D4147CE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79643BB"/>
    <w:multiLevelType w:val="hybridMultilevel"/>
    <w:tmpl w:val="3132A99E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4AE1"/>
    <w:multiLevelType w:val="hybridMultilevel"/>
    <w:tmpl w:val="A1A4899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0C"/>
    <w:multiLevelType w:val="hybridMultilevel"/>
    <w:tmpl w:val="B2B0B77A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66"/>
    <w:rsid w:val="000227EA"/>
    <w:rsid w:val="00022CD1"/>
    <w:rsid w:val="00042BCC"/>
    <w:rsid w:val="00075604"/>
    <w:rsid w:val="00075FF2"/>
    <w:rsid w:val="000B3A5A"/>
    <w:rsid w:val="000B663F"/>
    <w:rsid w:val="000B6CAA"/>
    <w:rsid w:val="000B7608"/>
    <w:rsid w:val="000C7305"/>
    <w:rsid w:val="00101EE2"/>
    <w:rsid w:val="0012096F"/>
    <w:rsid w:val="001250B8"/>
    <w:rsid w:val="0015233C"/>
    <w:rsid w:val="00155A58"/>
    <w:rsid w:val="00160D66"/>
    <w:rsid w:val="001900F7"/>
    <w:rsid w:val="001A362F"/>
    <w:rsid w:val="001B031D"/>
    <w:rsid w:val="001C2E98"/>
    <w:rsid w:val="002027A0"/>
    <w:rsid w:val="002179CC"/>
    <w:rsid w:val="00220359"/>
    <w:rsid w:val="00235C6B"/>
    <w:rsid w:val="00241942"/>
    <w:rsid w:val="00253F8D"/>
    <w:rsid w:val="00272762"/>
    <w:rsid w:val="0028259F"/>
    <w:rsid w:val="00286FB7"/>
    <w:rsid w:val="00295157"/>
    <w:rsid w:val="002D243E"/>
    <w:rsid w:val="002F2CFF"/>
    <w:rsid w:val="00323B01"/>
    <w:rsid w:val="00346C52"/>
    <w:rsid w:val="00387EAE"/>
    <w:rsid w:val="003A1621"/>
    <w:rsid w:val="003A3317"/>
    <w:rsid w:val="003A5466"/>
    <w:rsid w:val="003B7EE4"/>
    <w:rsid w:val="003D27BA"/>
    <w:rsid w:val="003D2E2C"/>
    <w:rsid w:val="003D35FB"/>
    <w:rsid w:val="003D7049"/>
    <w:rsid w:val="003E7751"/>
    <w:rsid w:val="003F2F89"/>
    <w:rsid w:val="00402075"/>
    <w:rsid w:val="00414279"/>
    <w:rsid w:val="004145B3"/>
    <w:rsid w:val="00414CEF"/>
    <w:rsid w:val="004510DF"/>
    <w:rsid w:val="0045255D"/>
    <w:rsid w:val="004A7070"/>
    <w:rsid w:val="004D7482"/>
    <w:rsid w:val="004E727A"/>
    <w:rsid w:val="00510AC5"/>
    <w:rsid w:val="00530EAD"/>
    <w:rsid w:val="0055044D"/>
    <w:rsid w:val="0055505E"/>
    <w:rsid w:val="00557D45"/>
    <w:rsid w:val="005604D3"/>
    <w:rsid w:val="00566062"/>
    <w:rsid w:val="005E56CA"/>
    <w:rsid w:val="00604518"/>
    <w:rsid w:val="006107F8"/>
    <w:rsid w:val="0068752F"/>
    <w:rsid w:val="006913DC"/>
    <w:rsid w:val="006A4720"/>
    <w:rsid w:val="006A64F0"/>
    <w:rsid w:val="006C013B"/>
    <w:rsid w:val="006D0CB4"/>
    <w:rsid w:val="006D152D"/>
    <w:rsid w:val="006E27C4"/>
    <w:rsid w:val="006F199E"/>
    <w:rsid w:val="0071012B"/>
    <w:rsid w:val="0071349F"/>
    <w:rsid w:val="00725EF2"/>
    <w:rsid w:val="007263F6"/>
    <w:rsid w:val="00733AAD"/>
    <w:rsid w:val="0074402A"/>
    <w:rsid w:val="007447D8"/>
    <w:rsid w:val="007474A8"/>
    <w:rsid w:val="00752082"/>
    <w:rsid w:val="00755340"/>
    <w:rsid w:val="007713B6"/>
    <w:rsid w:val="007830D0"/>
    <w:rsid w:val="007C0B58"/>
    <w:rsid w:val="007C2821"/>
    <w:rsid w:val="007D141E"/>
    <w:rsid w:val="007D6C35"/>
    <w:rsid w:val="007F1B12"/>
    <w:rsid w:val="00821A25"/>
    <w:rsid w:val="008220ED"/>
    <w:rsid w:val="0083682A"/>
    <w:rsid w:val="008435E1"/>
    <w:rsid w:val="00857284"/>
    <w:rsid w:val="00861E7A"/>
    <w:rsid w:val="00865EA2"/>
    <w:rsid w:val="00872449"/>
    <w:rsid w:val="008747E7"/>
    <w:rsid w:val="008802BB"/>
    <w:rsid w:val="008834F5"/>
    <w:rsid w:val="008B4AB2"/>
    <w:rsid w:val="008C52A5"/>
    <w:rsid w:val="008D65DE"/>
    <w:rsid w:val="008E47A1"/>
    <w:rsid w:val="008F61E4"/>
    <w:rsid w:val="008F7627"/>
    <w:rsid w:val="00903CC9"/>
    <w:rsid w:val="00904B94"/>
    <w:rsid w:val="00917292"/>
    <w:rsid w:val="00922179"/>
    <w:rsid w:val="00924E08"/>
    <w:rsid w:val="00946BCE"/>
    <w:rsid w:val="00957919"/>
    <w:rsid w:val="009849E9"/>
    <w:rsid w:val="00997F02"/>
    <w:rsid w:val="009A7463"/>
    <w:rsid w:val="009B2492"/>
    <w:rsid w:val="009B3667"/>
    <w:rsid w:val="009E049A"/>
    <w:rsid w:val="009E67AF"/>
    <w:rsid w:val="009F0EC7"/>
    <w:rsid w:val="009F2278"/>
    <w:rsid w:val="00A1375B"/>
    <w:rsid w:val="00A14D31"/>
    <w:rsid w:val="00A727FF"/>
    <w:rsid w:val="00A93E0C"/>
    <w:rsid w:val="00A95B45"/>
    <w:rsid w:val="00AA3117"/>
    <w:rsid w:val="00AA3950"/>
    <w:rsid w:val="00AD3741"/>
    <w:rsid w:val="00AF2967"/>
    <w:rsid w:val="00B0500B"/>
    <w:rsid w:val="00B54198"/>
    <w:rsid w:val="00B711A0"/>
    <w:rsid w:val="00B82FBB"/>
    <w:rsid w:val="00B835B2"/>
    <w:rsid w:val="00B84A33"/>
    <w:rsid w:val="00B9651B"/>
    <w:rsid w:val="00BA5128"/>
    <w:rsid w:val="00BE3319"/>
    <w:rsid w:val="00BE643E"/>
    <w:rsid w:val="00BF2519"/>
    <w:rsid w:val="00C267E9"/>
    <w:rsid w:val="00C60785"/>
    <w:rsid w:val="00C64812"/>
    <w:rsid w:val="00C76B5B"/>
    <w:rsid w:val="00C977C1"/>
    <w:rsid w:val="00CB4C56"/>
    <w:rsid w:val="00D25280"/>
    <w:rsid w:val="00D34EB9"/>
    <w:rsid w:val="00D55AF8"/>
    <w:rsid w:val="00D60DA1"/>
    <w:rsid w:val="00DA5122"/>
    <w:rsid w:val="00DB79BA"/>
    <w:rsid w:val="00DD16AB"/>
    <w:rsid w:val="00DD1C9B"/>
    <w:rsid w:val="00DD4DE4"/>
    <w:rsid w:val="00DE3F9D"/>
    <w:rsid w:val="00DE4D92"/>
    <w:rsid w:val="00E11B14"/>
    <w:rsid w:val="00E17F83"/>
    <w:rsid w:val="00E300AA"/>
    <w:rsid w:val="00E311B4"/>
    <w:rsid w:val="00E33B06"/>
    <w:rsid w:val="00E46B7F"/>
    <w:rsid w:val="00E5208A"/>
    <w:rsid w:val="00E5546A"/>
    <w:rsid w:val="00E6431F"/>
    <w:rsid w:val="00E66605"/>
    <w:rsid w:val="00E75952"/>
    <w:rsid w:val="00E81F07"/>
    <w:rsid w:val="00E87C11"/>
    <w:rsid w:val="00E933F0"/>
    <w:rsid w:val="00E970E3"/>
    <w:rsid w:val="00EA5D0F"/>
    <w:rsid w:val="00EB3772"/>
    <w:rsid w:val="00F478A9"/>
    <w:rsid w:val="00F61025"/>
    <w:rsid w:val="00F81ECE"/>
    <w:rsid w:val="00FB24CC"/>
    <w:rsid w:val="00FB5618"/>
    <w:rsid w:val="00FC237D"/>
    <w:rsid w:val="00FD6738"/>
    <w:rsid w:val="00FE5CB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FB4E"/>
  <w15:docId w15:val="{40FB41C3-BF75-43AF-8996-C605402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19" w:unhideWhenUsed="1" w:qFormat="1"/>
    <w:lsdException w:name="heading 3" w:semiHidden="1" w:uiPriority="19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4" w:unhideWhenUsed="1"/>
    <w:lsdException w:name="toc 2" w:semiHidden="1" w:uiPriority="54" w:unhideWhenUsed="1"/>
    <w:lsdException w:name="toc 3" w:semiHidden="1" w:uiPriority="54" w:unhideWhenUsed="1"/>
    <w:lsdException w:name="toc 4" w:semiHidden="1" w:uiPriority="54" w:unhideWhenUsed="1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54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/>
    <w:lsdException w:name="Smart Hyperlink" w:locked="0" w:semiHidden="1"/>
  </w:latentStyles>
  <w:style w:type="paragraph" w:default="1" w:styleId="Normln">
    <w:name w:val="Normal"/>
    <w:qFormat/>
    <w:rsid w:val="002D243E"/>
    <w:rPr>
      <w:sz w:val="20"/>
    </w:rPr>
  </w:style>
  <w:style w:type="paragraph" w:styleId="Nadpis1">
    <w:name w:val="heading 1"/>
    <w:basedOn w:val="Normln"/>
    <w:next w:val="Normln"/>
    <w:link w:val="Nadpis1Char"/>
    <w:uiPriority w:val="19"/>
    <w:qFormat/>
    <w:rsid w:val="0012096F"/>
    <w:pPr>
      <w:spacing w:before="100" w:after="300"/>
      <w:outlineLvl w:val="0"/>
    </w:pPr>
    <w:rPr>
      <w:rFonts w:cs="Arial"/>
      <w:b/>
      <w:bCs/>
      <w:color w:val="0070C0" w:themeColor="background2"/>
      <w:sz w:val="32"/>
    </w:rPr>
  </w:style>
  <w:style w:type="paragraph" w:styleId="Nadpis2">
    <w:name w:val="heading 2"/>
    <w:basedOn w:val="Normln"/>
    <w:next w:val="Normln"/>
    <w:link w:val="Nadpis2Char"/>
    <w:uiPriority w:val="19"/>
    <w:qFormat/>
    <w:rsid w:val="0012096F"/>
    <w:pPr>
      <w:spacing w:before="300"/>
      <w:jc w:val="both"/>
      <w:outlineLvl w:val="1"/>
    </w:pPr>
    <w:rPr>
      <w:rFonts w:cs="Arial"/>
      <w:b/>
      <w:bCs/>
      <w:color w:val="0070C0" w:themeColor="background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locked/>
    <w:rsid w:val="003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19"/>
    <w:rsid w:val="00E11B14"/>
    <w:rPr>
      <w:rFonts w:cs="Arial"/>
      <w:b/>
      <w:bCs/>
      <w:color w:val="0070C0" w:themeColor="background2"/>
      <w:sz w:val="32"/>
    </w:rPr>
  </w:style>
  <w:style w:type="character" w:customStyle="1" w:styleId="Nadpis2Char">
    <w:name w:val="Nadpis 2 Char"/>
    <w:basedOn w:val="Standardnpsmoodstavce"/>
    <w:link w:val="Nadpis2"/>
    <w:uiPriority w:val="19"/>
    <w:rsid w:val="00E11B14"/>
    <w:rPr>
      <w:rFonts w:cs="Arial"/>
      <w:b/>
      <w:bCs/>
      <w:color w:val="0070C0" w:themeColor="background2"/>
      <w:sz w:val="20"/>
    </w:rPr>
  </w:style>
  <w:style w:type="paragraph" w:styleId="Zhlav">
    <w:name w:val="header"/>
    <w:basedOn w:val="Normln"/>
    <w:link w:val="ZhlavChar"/>
    <w:uiPriority w:val="49"/>
    <w:locked/>
    <w:rsid w:val="00C26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E11B14"/>
    <w:rPr>
      <w:sz w:val="20"/>
    </w:rPr>
  </w:style>
  <w:style w:type="paragraph" w:styleId="Zpat">
    <w:name w:val="footer"/>
    <w:basedOn w:val="Normln"/>
    <w:link w:val="ZpatChar"/>
    <w:uiPriority w:val="49"/>
    <w:locked/>
    <w:rsid w:val="002D243E"/>
    <w:pPr>
      <w:tabs>
        <w:tab w:val="right" w:pos="8505"/>
      </w:tabs>
      <w:spacing w:after="0" w:line="216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49"/>
    <w:rsid w:val="002D243E"/>
    <w:rPr>
      <w:sz w:val="16"/>
    </w:rPr>
  </w:style>
  <w:style w:type="paragraph" w:customStyle="1" w:styleId="ArgumentoVenta">
    <w:name w:val="Argumento Venta"/>
    <w:basedOn w:val="Nadpis2"/>
    <w:uiPriority w:val="12"/>
    <w:rsid w:val="0012096F"/>
    <w:rPr>
      <w:color w:val="000000" w:themeColor="text1"/>
      <w:sz w:val="24"/>
    </w:rPr>
  </w:style>
  <w:style w:type="character" w:customStyle="1" w:styleId="TipodeProducto">
    <w:name w:val="Tipo de Producto"/>
    <w:basedOn w:val="Standardnpsmoodstavce"/>
    <w:uiPriority w:val="9"/>
    <w:qFormat/>
    <w:rsid w:val="0012096F"/>
    <w:rPr>
      <w:sz w:val="24"/>
    </w:rPr>
  </w:style>
  <w:style w:type="paragraph" w:customStyle="1" w:styleId="ImagenProducto">
    <w:name w:val="Imagen Producto"/>
    <w:basedOn w:val="Normln"/>
    <w:uiPriority w:val="11"/>
    <w:qFormat/>
    <w:rsid w:val="0012096F"/>
    <w:pPr>
      <w:spacing w:after="0" w:line="240" w:lineRule="auto"/>
      <w:jc w:val="right"/>
    </w:pPr>
    <w:rPr>
      <w:lang w:val="pt-PT"/>
    </w:rPr>
  </w:style>
  <w:style w:type="paragraph" w:customStyle="1" w:styleId="DatosProducto">
    <w:name w:val="Datos Producto"/>
    <w:basedOn w:val="Normln"/>
    <w:uiPriority w:val="10"/>
    <w:qFormat/>
    <w:rsid w:val="0012096F"/>
    <w:pPr>
      <w:spacing w:after="100" w:line="240" w:lineRule="auto"/>
    </w:pPr>
    <w:rPr>
      <w:rFonts w:cs="Arial"/>
      <w:bCs/>
      <w:lang w:val="pt-PT"/>
    </w:rPr>
  </w:style>
  <w:style w:type="character" w:customStyle="1" w:styleId="Negrita">
    <w:name w:val="Negrita"/>
    <w:basedOn w:val="Standardnpsmoodstavce"/>
    <w:uiPriority w:val="1"/>
    <w:qFormat/>
    <w:rsid w:val="00B54198"/>
    <w:rPr>
      <w:b/>
      <w:lang w:val="en-US"/>
    </w:rPr>
  </w:style>
  <w:style w:type="paragraph" w:customStyle="1" w:styleId="Vietas">
    <w:name w:val="Viñetas"/>
    <w:basedOn w:val="Normln"/>
    <w:qFormat/>
    <w:rsid w:val="005604D3"/>
    <w:pPr>
      <w:numPr>
        <w:numId w:val="12"/>
      </w:numPr>
      <w:contextualSpacing/>
    </w:pPr>
  </w:style>
  <w:style w:type="paragraph" w:customStyle="1" w:styleId="Tabla-Caracterstica">
    <w:name w:val="Tabla - Característica"/>
    <w:basedOn w:val="Normln"/>
    <w:uiPriority w:val="12"/>
    <w:qFormat/>
    <w:rsid w:val="00B54198"/>
    <w:pPr>
      <w:spacing w:after="0"/>
      <w:ind w:left="113"/>
    </w:pPr>
  </w:style>
  <w:style w:type="paragraph" w:customStyle="1" w:styleId="Tabla-Valor">
    <w:name w:val="Tabla - Valor"/>
    <w:basedOn w:val="Normln"/>
    <w:uiPriority w:val="13"/>
    <w:qFormat/>
    <w:rsid w:val="00B54198"/>
    <w:pPr>
      <w:spacing w:after="0" w:line="240" w:lineRule="auto"/>
      <w:jc w:val="center"/>
    </w:pPr>
    <w:rPr>
      <w:lang w:val="es-ES_tradnl"/>
    </w:rPr>
  </w:style>
  <w:style w:type="paragraph" w:customStyle="1" w:styleId="CabeceraInfo">
    <w:name w:val="Cabecera Info"/>
    <w:basedOn w:val="DatosProducto"/>
    <w:qFormat/>
    <w:rsid w:val="002D243E"/>
    <w:pPr>
      <w:spacing w:after="0"/>
      <w:jc w:val="right"/>
    </w:pPr>
  </w:style>
  <w:style w:type="paragraph" w:customStyle="1" w:styleId="NotaLegal">
    <w:name w:val="Nota Legal"/>
    <w:basedOn w:val="Zpat"/>
    <w:qFormat/>
    <w:rsid w:val="002D243E"/>
    <w:pPr>
      <w:tabs>
        <w:tab w:val="clear" w:pos="8505"/>
      </w:tabs>
      <w:spacing w:line="192" w:lineRule="auto"/>
    </w:pPr>
    <w:rPr>
      <w:sz w:val="12"/>
    </w:rPr>
  </w:style>
  <w:style w:type="paragraph" w:styleId="Odstavecseseznamem">
    <w:name w:val="List Paragraph"/>
    <w:basedOn w:val="Normln"/>
    <w:uiPriority w:val="99"/>
    <w:semiHidden/>
    <w:qFormat/>
    <w:locked/>
    <w:rsid w:val="006A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aurus">
      <a:dk1>
        <a:sysClr val="windowText" lastClr="000000"/>
      </a:dk1>
      <a:lt1>
        <a:sysClr val="window" lastClr="FFFFFF"/>
      </a:lt1>
      <a:dk2>
        <a:srgbClr val="00B0F0"/>
      </a:dk2>
      <a:lt2>
        <a:srgbClr val="0070C0"/>
      </a:lt2>
      <a:accent1>
        <a:srgbClr val="92D050"/>
      </a:accent1>
      <a:accent2>
        <a:srgbClr val="00B050"/>
      </a:accent2>
      <a:accent3>
        <a:srgbClr val="FFC000"/>
      </a:accent3>
      <a:accent4>
        <a:srgbClr val="FF0000"/>
      </a:accent4>
      <a:accent5>
        <a:srgbClr val="C00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Taurus Calibri">
      <a:majorFont>
        <a:latin typeface="DINPro-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Maria.Novelles</dc:creator>
  <cp:lastModifiedBy>HP</cp:lastModifiedBy>
  <cp:revision>4</cp:revision>
  <cp:lastPrinted>2016-12-21T11:26:00Z</cp:lastPrinted>
  <dcterms:created xsi:type="dcterms:W3CDTF">2019-03-13T15:45:00Z</dcterms:created>
  <dcterms:modified xsi:type="dcterms:W3CDTF">2019-03-15T15:34:00Z</dcterms:modified>
</cp:coreProperties>
</file>